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315" w:rsidRPr="002A5AB2" w:rsidRDefault="00C95315" w:rsidP="00C95315">
      <w:pPr>
        <w:pStyle w:val="Titulo"/>
        <w:rPr>
          <w:rFonts w:ascii="Swis721 Th BT" w:hAnsi="Swis721 Th BT"/>
          <w:b/>
          <w:color w:val="FF3399"/>
          <w:szCs w:val="60"/>
        </w:rPr>
      </w:pPr>
      <w:r w:rsidRPr="002A5AB2">
        <w:rPr>
          <w:rFonts w:ascii="Swis721 Th BT" w:hAnsi="Swis721 Th BT"/>
          <w:b/>
          <w:color w:val="FF3399"/>
          <w:szCs w:val="60"/>
        </w:rPr>
        <w:t>Apoio Farmacotécnico</w:t>
      </w:r>
    </w:p>
    <w:p w:rsidR="00C95315" w:rsidRPr="00A85270" w:rsidRDefault="00C95315" w:rsidP="00C95315">
      <w:pPr>
        <w:jc w:val="center"/>
        <w:rPr>
          <w:rFonts w:ascii="Swis721 Th BT" w:hAnsi="Swis721 Th BT"/>
          <w:b/>
          <w:i/>
          <w:color w:val="404040" w:themeColor="text1" w:themeTint="BF"/>
          <w:sz w:val="40"/>
          <w:szCs w:val="40"/>
        </w:rPr>
      </w:pPr>
      <w:r>
        <w:rPr>
          <w:rFonts w:ascii="Swis721 Th BT" w:hAnsi="Swis721 Th BT"/>
          <w:b/>
          <w:i/>
          <w:color w:val="404040" w:themeColor="text1" w:themeTint="BF"/>
          <w:sz w:val="40"/>
          <w:szCs w:val="40"/>
        </w:rPr>
        <w:t xml:space="preserve">Sérum de Ácido </w:t>
      </w:r>
      <w:proofErr w:type="spellStart"/>
      <w:r>
        <w:rPr>
          <w:rFonts w:ascii="Swis721 Th BT" w:hAnsi="Swis721 Th BT"/>
          <w:b/>
          <w:i/>
          <w:color w:val="404040" w:themeColor="text1" w:themeTint="BF"/>
          <w:sz w:val="40"/>
          <w:szCs w:val="40"/>
        </w:rPr>
        <w:t>T</w:t>
      </w:r>
      <w:r w:rsidRPr="00A85270">
        <w:rPr>
          <w:rFonts w:ascii="Swis721 Th BT" w:hAnsi="Swis721 Th BT"/>
          <w:b/>
          <w:i/>
          <w:color w:val="404040" w:themeColor="text1" w:themeTint="BF"/>
          <w:sz w:val="40"/>
          <w:szCs w:val="40"/>
        </w:rPr>
        <w:t>ranexâmico</w:t>
      </w:r>
      <w:proofErr w:type="spellEnd"/>
    </w:p>
    <w:tbl>
      <w:tblPr>
        <w:tblStyle w:val="Tabelacomgrade"/>
        <w:tblW w:w="9759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64"/>
        <w:gridCol w:w="2582"/>
        <w:gridCol w:w="3541"/>
        <w:gridCol w:w="1403"/>
        <w:gridCol w:w="1569"/>
      </w:tblGrid>
      <w:tr w:rsidR="00C95315" w:rsidRPr="00952561" w:rsidTr="008D45CD">
        <w:trPr>
          <w:trHeight w:val="397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C95315" w:rsidRPr="00952561" w:rsidRDefault="00C95315" w:rsidP="008D45CD">
            <w:pPr>
              <w:jc w:val="center"/>
              <w:rPr>
                <w:rFonts w:ascii="Swis721 Th BT" w:hAnsi="Swis721 Th BT"/>
                <w:b/>
                <w:color w:val="404040" w:themeColor="text1" w:themeTint="BF"/>
              </w:rPr>
            </w:pPr>
            <w:r w:rsidRPr="00952561">
              <w:rPr>
                <w:rFonts w:ascii="Swis721 Th BT" w:hAnsi="Swis721 Th BT"/>
                <w:b/>
                <w:color w:val="404040" w:themeColor="text1" w:themeTint="BF"/>
              </w:rPr>
              <w:t>Fase</w:t>
            </w:r>
          </w:p>
        </w:tc>
        <w:tc>
          <w:tcPr>
            <w:tcW w:w="2584" w:type="dxa"/>
            <w:shd w:val="clear" w:color="auto" w:fill="D9D9D9" w:themeFill="background1" w:themeFillShade="D9"/>
            <w:vAlign w:val="center"/>
          </w:tcPr>
          <w:p w:rsidR="00C95315" w:rsidRPr="00952561" w:rsidRDefault="00C95315" w:rsidP="008D45CD">
            <w:pPr>
              <w:jc w:val="center"/>
              <w:rPr>
                <w:rFonts w:ascii="Swis721 Th BT" w:hAnsi="Swis721 Th BT"/>
                <w:b/>
                <w:color w:val="404040" w:themeColor="text1" w:themeTint="BF"/>
              </w:rPr>
            </w:pPr>
            <w:r w:rsidRPr="00952561">
              <w:rPr>
                <w:rFonts w:ascii="Swis721 Th BT" w:hAnsi="Swis721 Th BT"/>
                <w:b/>
                <w:color w:val="404040" w:themeColor="text1" w:themeTint="BF"/>
              </w:rPr>
              <w:t>Componentes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:rsidR="00C95315" w:rsidRPr="00A61DFB" w:rsidRDefault="00C95315" w:rsidP="008D45CD">
            <w:pPr>
              <w:ind w:left="1129" w:hanging="1129"/>
              <w:jc w:val="center"/>
              <w:rPr>
                <w:rFonts w:ascii="Swis721 Th BT" w:hAnsi="Swis721 Th BT"/>
                <w:b/>
                <w:color w:val="3B3838" w:themeColor="background2" w:themeShade="40"/>
                <w:sz w:val="18"/>
                <w:szCs w:val="18"/>
              </w:rPr>
            </w:pPr>
            <w:r w:rsidRPr="00A61DFB">
              <w:rPr>
                <w:rFonts w:ascii="Swis721 Th BT" w:hAnsi="Swis721 Th BT"/>
                <w:b/>
                <w:color w:val="3B3838" w:themeColor="background2" w:themeShade="40"/>
                <w:sz w:val="18"/>
                <w:szCs w:val="18"/>
              </w:rPr>
              <w:t>INCI NAME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C95315" w:rsidRDefault="00C95315" w:rsidP="008D45CD">
            <w:pPr>
              <w:jc w:val="center"/>
              <w:rPr>
                <w:rFonts w:ascii="Swis721 Th BT" w:hAnsi="Swis721 Th BT"/>
                <w:b/>
                <w:color w:val="404040" w:themeColor="text1" w:themeTint="BF"/>
              </w:rPr>
            </w:pPr>
            <w:r w:rsidRPr="00952561">
              <w:rPr>
                <w:rFonts w:ascii="Swis721 Th BT" w:hAnsi="Swis721 Th BT"/>
                <w:b/>
                <w:color w:val="404040" w:themeColor="text1" w:themeTint="BF"/>
              </w:rPr>
              <w:t>Composição</w:t>
            </w:r>
          </w:p>
          <w:p w:rsidR="00C95315" w:rsidRPr="00952561" w:rsidRDefault="00C95315" w:rsidP="008D45CD">
            <w:pPr>
              <w:jc w:val="center"/>
              <w:rPr>
                <w:rFonts w:ascii="Swis721 Th BT" w:hAnsi="Swis721 Th BT"/>
                <w:b/>
                <w:color w:val="404040" w:themeColor="text1" w:themeTint="BF"/>
              </w:rPr>
            </w:pPr>
            <w:r>
              <w:rPr>
                <w:rFonts w:ascii="Swis721 Th BT" w:hAnsi="Swis721 Th BT"/>
                <w:b/>
                <w:color w:val="404040" w:themeColor="text1" w:themeTint="BF"/>
              </w:rPr>
              <w:t>(g)</w:t>
            </w:r>
            <w:r w:rsidRPr="00952561">
              <w:rPr>
                <w:rFonts w:ascii="Swis721 Th BT" w:hAnsi="Swis721 Th BT"/>
                <w:b/>
                <w:color w:val="404040" w:themeColor="text1" w:themeTint="BF"/>
              </w:rPr>
              <w:t xml:space="preserve"> </w:t>
            </w: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:rsidR="00C95315" w:rsidRPr="00952561" w:rsidRDefault="00C95315" w:rsidP="008D45CD">
            <w:pPr>
              <w:jc w:val="center"/>
              <w:rPr>
                <w:rFonts w:ascii="Swis721 Th BT" w:hAnsi="Swis721 Th BT"/>
                <w:b/>
                <w:color w:val="404040" w:themeColor="text1" w:themeTint="BF"/>
              </w:rPr>
            </w:pPr>
            <w:r w:rsidRPr="00952561">
              <w:rPr>
                <w:rFonts w:ascii="Swis721 Th BT" w:hAnsi="Swis721 Th BT"/>
                <w:b/>
                <w:color w:val="404040" w:themeColor="text1" w:themeTint="BF"/>
              </w:rPr>
              <w:t>Fornecedor</w:t>
            </w:r>
          </w:p>
        </w:tc>
      </w:tr>
      <w:tr w:rsidR="00C95315" w:rsidRPr="00952561" w:rsidTr="008D45CD">
        <w:trPr>
          <w:trHeight w:val="397"/>
          <w:jc w:val="center"/>
        </w:trPr>
        <w:tc>
          <w:tcPr>
            <w:tcW w:w="662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2584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Agua</w:t>
            </w:r>
          </w:p>
        </w:tc>
        <w:tc>
          <w:tcPr>
            <w:tcW w:w="3543" w:type="dxa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i/>
                <w:color w:val="3B3838" w:themeColor="background2" w:themeShade="40"/>
              </w:rPr>
            </w:pPr>
          </w:p>
        </w:tc>
        <w:tc>
          <w:tcPr>
            <w:tcW w:w="140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Q.S.P</w:t>
            </w:r>
          </w:p>
        </w:tc>
        <w:tc>
          <w:tcPr>
            <w:tcW w:w="157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</w:p>
        </w:tc>
      </w:tr>
      <w:tr w:rsidR="00C95315" w:rsidRPr="00F47DBD" w:rsidTr="008D45CD">
        <w:trPr>
          <w:trHeight w:val="316"/>
          <w:jc w:val="center"/>
        </w:trPr>
        <w:tc>
          <w:tcPr>
            <w:tcW w:w="662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2584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ETDA</w:t>
            </w:r>
          </w:p>
        </w:tc>
        <w:tc>
          <w:tcPr>
            <w:tcW w:w="3543" w:type="dxa"/>
          </w:tcPr>
          <w:p w:rsidR="00C95315" w:rsidRPr="00E35CED" w:rsidRDefault="00C95315" w:rsidP="008D45CD">
            <w:pPr>
              <w:jc w:val="center"/>
              <w:rPr>
                <w:rFonts w:ascii="Swis721 Th BT" w:hAnsi="Swis721 Th BT"/>
                <w:i/>
                <w:color w:val="3B3838" w:themeColor="background2" w:themeShade="40"/>
                <w:sz w:val="21"/>
                <w:szCs w:val="21"/>
              </w:rPr>
            </w:pPr>
            <w:r w:rsidRPr="00E35CED">
              <w:rPr>
                <w:rFonts w:ascii="Arial" w:hAnsi="Arial" w:cs="Arial"/>
                <w:color w:val="292524"/>
                <w:sz w:val="21"/>
                <w:szCs w:val="21"/>
                <w:shd w:val="clear" w:color="auto" w:fill="F5F5F4"/>
              </w:rPr>
              <w:t>DISODIUM EDTA</w:t>
            </w:r>
          </w:p>
        </w:tc>
        <w:tc>
          <w:tcPr>
            <w:tcW w:w="140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0,1</w:t>
            </w:r>
          </w:p>
        </w:tc>
        <w:tc>
          <w:tcPr>
            <w:tcW w:w="157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</w:p>
        </w:tc>
      </w:tr>
      <w:tr w:rsidR="00C95315" w:rsidRPr="00952561" w:rsidTr="008D45CD">
        <w:trPr>
          <w:trHeight w:val="480"/>
          <w:jc w:val="center"/>
        </w:trPr>
        <w:tc>
          <w:tcPr>
            <w:tcW w:w="662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2584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Propilenoglicol</w:t>
            </w:r>
            <w:proofErr w:type="spellEnd"/>
          </w:p>
        </w:tc>
        <w:tc>
          <w:tcPr>
            <w:tcW w:w="3543" w:type="dxa"/>
          </w:tcPr>
          <w:p w:rsidR="00C95315" w:rsidRPr="00057B8B" w:rsidRDefault="00C95315" w:rsidP="008D45CD">
            <w:pPr>
              <w:jc w:val="center"/>
              <w:rPr>
                <w:rFonts w:ascii="Swis721 Th BT" w:hAnsi="Swis721 Th BT"/>
                <w:i/>
                <w:color w:val="3B3838" w:themeColor="background2" w:themeShade="40"/>
              </w:rPr>
            </w:pPr>
            <w:proofErr w:type="spellStart"/>
            <w:r w:rsidRPr="00E35CED">
              <w:rPr>
                <w:rStyle w:val="nfase"/>
                <w:rFonts w:ascii="Arial" w:hAnsi="Arial" w:cs="Arial"/>
                <w:bCs/>
                <w:sz w:val="21"/>
                <w:szCs w:val="21"/>
                <w:shd w:val="clear" w:color="auto" w:fill="FFFFFF"/>
              </w:rPr>
              <w:t>Propylene</w:t>
            </w:r>
            <w:proofErr w:type="spellEnd"/>
            <w:r w:rsidRPr="00E35CED">
              <w:rPr>
                <w:rStyle w:val="nfase"/>
                <w:rFonts w:ascii="Arial" w:hAnsi="Arial" w:cs="Arial"/>
                <w:bCs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E35CED">
              <w:rPr>
                <w:rStyle w:val="nfase"/>
                <w:rFonts w:ascii="Arial" w:hAnsi="Arial" w:cs="Arial"/>
                <w:bCs/>
                <w:sz w:val="21"/>
                <w:szCs w:val="21"/>
                <w:shd w:val="clear" w:color="auto" w:fill="FFFFFF"/>
              </w:rPr>
              <w:t>Glycol</w:t>
            </w:r>
            <w:proofErr w:type="spellEnd"/>
          </w:p>
        </w:tc>
        <w:tc>
          <w:tcPr>
            <w:tcW w:w="140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10</w:t>
            </w:r>
          </w:p>
        </w:tc>
        <w:tc>
          <w:tcPr>
            <w:tcW w:w="157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</w:p>
        </w:tc>
      </w:tr>
      <w:tr w:rsidR="00C95315" w:rsidRPr="00952561" w:rsidTr="008D45CD">
        <w:trPr>
          <w:trHeight w:val="397"/>
          <w:jc w:val="center"/>
        </w:trPr>
        <w:tc>
          <w:tcPr>
            <w:tcW w:w="662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</w:t>
            </w:r>
          </w:p>
        </w:tc>
        <w:tc>
          <w:tcPr>
            <w:tcW w:w="2584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Ácido </w:t>
            </w: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Tranexâmico</w:t>
            </w:r>
            <w:proofErr w:type="spellEnd"/>
          </w:p>
        </w:tc>
        <w:tc>
          <w:tcPr>
            <w:tcW w:w="3543" w:type="dxa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3B3838" w:themeColor="background2" w:themeShade="40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4F5FD"/>
              </w:rPr>
              <w:t>TRANEXAMIC ACID</w:t>
            </w:r>
          </w:p>
        </w:tc>
        <w:tc>
          <w:tcPr>
            <w:tcW w:w="140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10</w:t>
            </w:r>
          </w:p>
        </w:tc>
        <w:tc>
          <w:tcPr>
            <w:tcW w:w="157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</w:p>
        </w:tc>
      </w:tr>
      <w:tr w:rsidR="00C95315" w:rsidRPr="00952561" w:rsidTr="008D45CD">
        <w:trPr>
          <w:trHeight w:val="397"/>
          <w:jc w:val="center"/>
        </w:trPr>
        <w:tc>
          <w:tcPr>
            <w:tcW w:w="662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2584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Glicerina</w:t>
            </w:r>
          </w:p>
        </w:tc>
        <w:tc>
          <w:tcPr>
            <w:tcW w:w="3543" w:type="dxa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i/>
                <w:color w:val="3B3838" w:themeColor="background2" w:themeShade="40"/>
              </w:rPr>
            </w:pPr>
            <w:proofErr w:type="spellStart"/>
            <w:r>
              <w:rPr>
                <w:rFonts w:ascii="Swis721 Th BT" w:hAnsi="Swis721 Th BT"/>
                <w:i/>
                <w:color w:val="3B3838" w:themeColor="background2" w:themeShade="40"/>
              </w:rPr>
              <w:t>Glycerin</w:t>
            </w:r>
            <w:proofErr w:type="spellEnd"/>
          </w:p>
        </w:tc>
        <w:tc>
          <w:tcPr>
            <w:tcW w:w="140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5</w:t>
            </w:r>
          </w:p>
        </w:tc>
        <w:tc>
          <w:tcPr>
            <w:tcW w:w="157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</w:p>
        </w:tc>
      </w:tr>
      <w:tr w:rsidR="00C95315" w:rsidRPr="00952561" w:rsidTr="008D45CD">
        <w:trPr>
          <w:trHeight w:val="629"/>
          <w:jc w:val="center"/>
        </w:trPr>
        <w:tc>
          <w:tcPr>
            <w:tcW w:w="662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2584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 xml:space="preserve">Goma </w:t>
            </w: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Xantana</w:t>
            </w:r>
            <w:proofErr w:type="spellEnd"/>
          </w:p>
        </w:tc>
        <w:tc>
          <w:tcPr>
            <w:tcW w:w="3543" w:type="dxa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i/>
                <w:color w:val="3B3838" w:themeColor="background2" w:themeShade="40"/>
              </w:rPr>
            </w:pPr>
            <w:proofErr w:type="spellStart"/>
            <w:r>
              <w:rPr>
                <w:rFonts w:ascii="Swis721 Th BT" w:hAnsi="Swis721 Th BT"/>
                <w:i/>
                <w:color w:val="3B3838" w:themeColor="background2" w:themeShade="40"/>
              </w:rPr>
              <w:t>Xanthan</w:t>
            </w:r>
            <w:proofErr w:type="spellEnd"/>
            <w:r>
              <w:rPr>
                <w:rFonts w:ascii="Swis721 Th BT" w:hAnsi="Swis721 Th BT"/>
                <w:i/>
                <w:color w:val="3B3838" w:themeColor="background2" w:themeShade="40"/>
              </w:rPr>
              <w:t xml:space="preserve"> </w:t>
            </w:r>
            <w:proofErr w:type="spellStart"/>
            <w:r>
              <w:rPr>
                <w:rFonts w:ascii="Swis721 Th BT" w:hAnsi="Swis721 Th BT"/>
                <w:i/>
                <w:color w:val="3B3838" w:themeColor="background2" w:themeShade="40"/>
              </w:rPr>
              <w:t>Gum</w:t>
            </w:r>
            <w:proofErr w:type="spellEnd"/>
          </w:p>
        </w:tc>
        <w:tc>
          <w:tcPr>
            <w:tcW w:w="140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0,2</w:t>
            </w:r>
          </w:p>
        </w:tc>
        <w:tc>
          <w:tcPr>
            <w:tcW w:w="157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</w:p>
        </w:tc>
      </w:tr>
      <w:tr w:rsidR="00C95315" w:rsidRPr="00952561" w:rsidTr="008D45CD">
        <w:trPr>
          <w:trHeight w:val="397"/>
          <w:jc w:val="center"/>
        </w:trPr>
        <w:tc>
          <w:tcPr>
            <w:tcW w:w="662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2</w:t>
            </w:r>
          </w:p>
        </w:tc>
        <w:tc>
          <w:tcPr>
            <w:tcW w:w="2584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proofErr w:type="spellStart"/>
            <w:r>
              <w:rPr>
                <w:rFonts w:ascii="Swis721 Th BT" w:hAnsi="Swis721 Th BT"/>
                <w:color w:val="404040" w:themeColor="text1" w:themeTint="BF"/>
              </w:rPr>
              <w:t>Cellosize</w:t>
            </w:r>
            <w:proofErr w:type="spellEnd"/>
          </w:p>
        </w:tc>
        <w:tc>
          <w:tcPr>
            <w:tcW w:w="3543" w:type="dxa"/>
          </w:tcPr>
          <w:p w:rsidR="00C95315" w:rsidRPr="00E35CED" w:rsidRDefault="00C95315" w:rsidP="008D45CD">
            <w:pPr>
              <w:pStyle w:val="Ttulo4"/>
              <w:shd w:val="clear" w:color="auto" w:fill="FFFFFF"/>
              <w:spacing w:before="0" w:beforeAutospacing="0" w:after="0" w:afterAutospacing="0"/>
              <w:jc w:val="center"/>
              <w:outlineLvl w:val="3"/>
              <w:rPr>
                <w:rFonts w:ascii="Arial" w:hAnsi="Arial" w:cs="Arial"/>
                <w:b w:val="0"/>
                <w:bCs w:val="0"/>
                <w:color w:val="333333"/>
                <w:sz w:val="21"/>
                <w:szCs w:val="21"/>
              </w:rPr>
            </w:pPr>
            <w:proofErr w:type="spellStart"/>
            <w:r w:rsidRPr="00E35CED">
              <w:rPr>
                <w:rFonts w:ascii="Arial" w:hAnsi="Arial" w:cs="Arial"/>
                <w:b w:val="0"/>
                <w:bCs w:val="0"/>
                <w:color w:val="333333"/>
                <w:sz w:val="21"/>
                <w:szCs w:val="21"/>
              </w:rPr>
              <w:t>Hydroxyethylcellulose</w:t>
            </w:r>
            <w:proofErr w:type="spellEnd"/>
          </w:p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3B3838" w:themeColor="background2" w:themeShade="40"/>
                <w:lang w:val="en-US"/>
              </w:rPr>
            </w:pPr>
          </w:p>
        </w:tc>
        <w:tc>
          <w:tcPr>
            <w:tcW w:w="140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0,3</w:t>
            </w:r>
          </w:p>
        </w:tc>
        <w:tc>
          <w:tcPr>
            <w:tcW w:w="157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</w:p>
        </w:tc>
      </w:tr>
      <w:tr w:rsidR="00C95315" w:rsidRPr="00952561" w:rsidTr="008D45CD">
        <w:trPr>
          <w:trHeight w:val="397"/>
          <w:jc w:val="center"/>
        </w:trPr>
        <w:tc>
          <w:tcPr>
            <w:tcW w:w="662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3</w:t>
            </w:r>
          </w:p>
        </w:tc>
        <w:tc>
          <w:tcPr>
            <w:tcW w:w="2584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Protege SC</w:t>
            </w:r>
          </w:p>
        </w:tc>
        <w:tc>
          <w:tcPr>
            <w:tcW w:w="3543" w:type="dxa"/>
          </w:tcPr>
          <w:p w:rsidR="00C95315" w:rsidRPr="00A627EE" w:rsidRDefault="00C95315" w:rsidP="008D45CD">
            <w:pPr>
              <w:pStyle w:val="Ttulo1"/>
              <w:shd w:val="clear" w:color="auto" w:fill="FFFFFF"/>
              <w:spacing w:before="0" w:after="225"/>
              <w:jc w:val="center"/>
              <w:outlineLvl w:val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 w:rsidRPr="00A627E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Phenoxyethanol</w:t>
            </w:r>
            <w:proofErr w:type="spellEnd"/>
            <w:r w:rsidRPr="00A627EE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A627E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( )</w:t>
            </w:r>
            <w:proofErr w:type="gramEnd"/>
            <w:r w:rsidRPr="00A627EE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A627EE">
              <w:rPr>
                <w:rFonts w:ascii="Arial" w:hAnsi="Arial" w:cs="Arial"/>
                <w:bCs/>
                <w:color w:val="000000"/>
                <w:sz w:val="21"/>
                <w:szCs w:val="21"/>
              </w:rPr>
              <w:t>Ethylhexylglycerin</w:t>
            </w:r>
            <w:proofErr w:type="spellEnd"/>
            <w:r w:rsidRPr="00A627EE">
              <w:rPr>
                <w:rFonts w:ascii="Arial" w:hAnsi="Arial" w:cs="Arial"/>
                <w:bCs/>
                <w:color w:val="000000"/>
                <w:sz w:val="21"/>
                <w:szCs w:val="21"/>
              </w:rPr>
              <w:t xml:space="preserve"> ( ).</w:t>
            </w:r>
          </w:p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3B3838" w:themeColor="background2" w:themeShade="40"/>
              </w:rPr>
            </w:pPr>
          </w:p>
        </w:tc>
        <w:tc>
          <w:tcPr>
            <w:tcW w:w="1400" w:type="dxa"/>
            <w:vAlign w:val="center"/>
          </w:tcPr>
          <w:p w:rsidR="00C95315" w:rsidRPr="00D466B7" w:rsidRDefault="00C95315" w:rsidP="008D45CD">
            <w:pPr>
              <w:jc w:val="center"/>
              <w:rPr>
                <w:rFonts w:ascii="Swis721 Th BT" w:hAnsi="Swis721 Th BT"/>
                <w:color w:val="404040" w:themeColor="text1" w:themeTint="BF"/>
              </w:rPr>
            </w:pPr>
            <w:r>
              <w:rPr>
                <w:rFonts w:ascii="Swis721 Th BT" w:hAnsi="Swis721 Th BT"/>
                <w:color w:val="404040" w:themeColor="text1" w:themeTint="BF"/>
              </w:rPr>
              <w:t>0,8</w:t>
            </w:r>
          </w:p>
        </w:tc>
        <w:tc>
          <w:tcPr>
            <w:tcW w:w="1570" w:type="dxa"/>
            <w:vAlign w:val="center"/>
          </w:tcPr>
          <w:p w:rsidR="00C95315" w:rsidRPr="00D466B7" w:rsidRDefault="00C95315" w:rsidP="008D45CD">
            <w:pPr>
              <w:rPr>
                <w:rFonts w:ascii="Swis721 Th BT" w:hAnsi="Swis721 Th BT"/>
                <w:color w:val="404040" w:themeColor="text1" w:themeTint="BF"/>
              </w:rPr>
            </w:pPr>
          </w:p>
        </w:tc>
      </w:tr>
    </w:tbl>
    <w:p w:rsidR="00C95315" w:rsidRPr="00F47DBD" w:rsidRDefault="00C95315" w:rsidP="00C95315">
      <w:pPr>
        <w:tabs>
          <w:tab w:val="left" w:pos="3375"/>
        </w:tabs>
        <w:jc w:val="center"/>
        <w:rPr>
          <w:b/>
          <w:u w:val="single"/>
        </w:rPr>
      </w:pPr>
    </w:p>
    <w:p w:rsidR="00C95315" w:rsidRDefault="00C95315" w:rsidP="00C95315">
      <w:pPr>
        <w:tabs>
          <w:tab w:val="left" w:pos="3375"/>
        </w:tabs>
        <w:rPr>
          <w:rFonts w:ascii="Swis721 Th BT" w:hAnsi="Swis721 Th BT"/>
          <w:b/>
          <w:color w:val="FF3399"/>
          <w:sz w:val="24"/>
          <w:szCs w:val="24"/>
        </w:rPr>
      </w:pPr>
    </w:p>
    <w:p w:rsidR="00C95315" w:rsidRDefault="00C95315" w:rsidP="00C95315">
      <w:pPr>
        <w:tabs>
          <w:tab w:val="left" w:pos="3375"/>
        </w:tabs>
        <w:jc w:val="center"/>
        <w:rPr>
          <w:rFonts w:ascii="Swis721 Th BT" w:hAnsi="Swis721 Th BT"/>
          <w:b/>
          <w:color w:val="FF3399"/>
          <w:sz w:val="24"/>
          <w:szCs w:val="24"/>
        </w:rPr>
      </w:pPr>
      <w:r w:rsidRPr="002A5AB2">
        <w:rPr>
          <w:rFonts w:ascii="Swis721 Th BT" w:hAnsi="Swis721 Th BT"/>
          <w:b/>
          <w:color w:val="FF3399"/>
          <w:sz w:val="24"/>
          <w:szCs w:val="24"/>
        </w:rPr>
        <w:t>Modo de Preparo</w:t>
      </w:r>
    </w:p>
    <w:p w:rsidR="00C95315" w:rsidRPr="00C95315" w:rsidRDefault="00C95315" w:rsidP="00C95315">
      <w:pPr>
        <w:pStyle w:val="PargrafodaLista"/>
        <w:numPr>
          <w:ilvl w:val="0"/>
          <w:numId w:val="1"/>
        </w:numPr>
        <w:tabs>
          <w:tab w:val="left" w:pos="3375"/>
        </w:tabs>
        <w:rPr>
          <w:rFonts w:ascii="Swis721 Th BT" w:hAnsi="Swis721 Th BT"/>
          <w:sz w:val="24"/>
          <w:szCs w:val="24"/>
        </w:rPr>
      </w:pPr>
      <w:r w:rsidRPr="00C95315">
        <w:rPr>
          <w:rFonts w:ascii="Swis721 Th BT" w:hAnsi="Swis721 Th BT"/>
          <w:sz w:val="24"/>
          <w:szCs w:val="24"/>
        </w:rPr>
        <w:t>Em um recipiente com capacidade adequada, adicionar a fase 1 no recipiente, levar em aquecimento de 200° a 250° em agitação de 1400 a 1600 rpm.</w:t>
      </w:r>
    </w:p>
    <w:p w:rsidR="00C95315" w:rsidRPr="00C95315" w:rsidRDefault="00C95315" w:rsidP="00C95315">
      <w:pPr>
        <w:pStyle w:val="PargrafodaLista"/>
        <w:numPr>
          <w:ilvl w:val="0"/>
          <w:numId w:val="1"/>
        </w:numPr>
        <w:tabs>
          <w:tab w:val="left" w:pos="3375"/>
        </w:tabs>
        <w:rPr>
          <w:rFonts w:ascii="Swis721 Th BT" w:hAnsi="Swis721 Th BT"/>
          <w:sz w:val="24"/>
          <w:szCs w:val="24"/>
        </w:rPr>
      </w:pPr>
      <w:r w:rsidRPr="00C95315">
        <w:rPr>
          <w:rFonts w:ascii="Swis721 Th BT" w:hAnsi="Swis721 Th BT"/>
          <w:sz w:val="24"/>
          <w:szCs w:val="24"/>
        </w:rPr>
        <w:t>Pesar em um vidro relógio a fase 2, misturar no vidro relógio até virar uma pasta e verter na fase 1 enquanto ela estiver em aquecimento e agitação.</w:t>
      </w:r>
    </w:p>
    <w:p w:rsidR="00C95315" w:rsidRPr="00C95315" w:rsidRDefault="00C95315" w:rsidP="00C95315">
      <w:pPr>
        <w:pStyle w:val="PargrafodaLista"/>
        <w:numPr>
          <w:ilvl w:val="0"/>
          <w:numId w:val="1"/>
        </w:numPr>
        <w:tabs>
          <w:tab w:val="left" w:pos="3375"/>
        </w:tabs>
        <w:rPr>
          <w:rFonts w:ascii="Swis721 Th BT" w:hAnsi="Swis721 Th BT"/>
          <w:sz w:val="24"/>
          <w:szCs w:val="24"/>
        </w:rPr>
      </w:pPr>
      <w:r w:rsidRPr="00C95315">
        <w:rPr>
          <w:rFonts w:ascii="Swis721 Th BT" w:hAnsi="Swis721 Th BT"/>
          <w:sz w:val="24"/>
          <w:szCs w:val="24"/>
        </w:rPr>
        <w:t>Após a fase 2 estiver solubilizado na fase 1, retirar do aquecimento e da agitação, coloque-</w:t>
      </w:r>
      <w:proofErr w:type="gramStart"/>
      <w:r w:rsidRPr="00C95315">
        <w:rPr>
          <w:rFonts w:ascii="Swis721 Th BT" w:hAnsi="Swis721 Th BT"/>
          <w:sz w:val="24"/>
          <w:szCs w:val="24"/>
        </w:rPr>
        <w:t>o  para</w:t>
      </w:r>
      <w:proofErr w:type="gramEnd"/>
      <w:r w:rsidRPr="00C95315">
        <w:rPr>
          <w:rFonts w:ascii="Swis721 Th BT" w:hAnsi="Swis721 Th BT"/>
          <w:sz w:val="24"/>
          <w:szCs w:val="24"/>
        </w:rPr>
        <w:t xml:space="preserve"> esfriar.</w:t>
      </w:r>
    </w:p>
    <w:p w:rsidR="00C95315" w:rsidRPr="00C95315" w:rsidRDefault="00C95315" w:rsidP="00C95315">
      <w:pPr>
        <w:pStyle w:val="PargrafodaLista"/>
        <w:numPr>
          <w:ilvl w:val="0"/>
          <w:numId w:val="1"/>
        </w:numPr>
        <w:tabs>
          <w:tab w:val="left" w:pos="3375"/>
        </w:tabs>
        <w:rPr>
          <w:rFonts w:ascii="Swis721 Th BT" w:hAnsi="Swis721 Th BT"/>
          <w:sz w:val="24"/>
          <w:szCs w:val="24"/>
        </w:rPr>
      </w:pPr>
      <w:r w:rsidRPr="00C95315">
        <w:rPr>
          <w:rFonts w:ascii="Swis721 Th BT" w:hAnsi="Swis721 Th BT"/>
          <w:sz w:val="24"/>
          <w:szCs w:val="24"/>
        </w:rPr>
        <w:t>Despois de esfriado acrescentar a fase 3 na fase principal e logo após envazar em uma embalagem adequada.</w:t>
      </w:r>
    </w:p>
    <w:p w:rsidR="00C95315" w:rsidRDefault="00C95315" w:rsidP="00C95315">
      <w:pPr>
        <w:pStyle w:val="PargrafodaLista"/>
        <w:numPr>
          <w:ilvl w:val="0"/>
          <w:numId w:val="1"/>
        </w:numPr>
        <w:tabs>
          <w:tab w:val="left" w:pos="3375"/>
        </w:tabs>
        <w:rPr>
          <w:rFonts w:ascii="Swis721 Th BT" w:hAnsi="Swis721 Th BT"/>
          <w:sz w:val="24"/>
          <w:szCs w:val="24"/>
        </w:rPr>
      </w:pPr>
      <w:proofErr w:type="gramStart"/>
      <w:r w:rsidRPr="00C95315">
        <w:rPr>
          <w:rFonts w:ascii="Swis721 Th BT" w:hAnsi="Swis721 Th BT"/>
          <w:sz w:val="24"/>
          <w:szCs w:val="24"/>
        </w:rPr>
        <w:t>pH</w:t>
      </w:r>
      <w:proofErr w:type="gramEnd"/>
      <w:r w:rsidRPr="00C95315">
        <w:rPr>
          <w:rFonts w:ascii="Swis721 Th BT" w:hAnsi="Swis721 Th BT"/>
          <w:sz w:val="24"/>
          <w:szCs w:val="24"/>
        </w:rPr>
        <w:t xml:space="preserve"> esperado entre 5,0 e 6,0.</w:t>
      </w:r>
    </w:p>
    <w:p w:rsidR="00C95315" w:rsidRDefault="00C95315" w:rsidP="00C95315">
      <w:pPr>
        <w:tabs>
          <w:tab w:val="left" w:pos="3375"/>
        </w:tabs>
        <w:ind w:left="360"/>
        <w:rPr>
          <w:rFonts w:ascii="Swis721 Th BT" w:hAnsi="Swis721 Th BT"/>
          <w:sz w:val="24"/>
          <w:szCs w:val="24"/>
        </w:rPr>
      </w:pPr>
    </w:p>
    <w:p w:rsidR="00C95315" w:rsidRDefault="00C95315" w:rsidP="00C95315">
      <w:pPr>
        <w:tabs>
          <w:tab w:val="left" w:pos="3375"/>
        </w:tabs>
        <w:ind w:left="360"/>
        <w:rPr>
          <w:rFonts w:ascii="Swis721 Th BT" w:hAnsi="Swis721 Th BT"/>
          <w:sz w:val="24"/>
          <w:szCs w:val="24"/>
        </w:rPr>
      </w:pPr>
    </w:p>
    <w:p w:rsidR="00E478FB" w:rsidRPr="009B0D36" w:rsidRDefault="00E478FB" w:rsidP="00E478FB">
      <w:pPr>
        <w:pStyle w:val="Titulo"/>
        <w:rPr>
          <w:rFonts w:ascii="Swis721 Th BT" w:hAnsi="Swis721 Th BT" w:cs="Arial"/>
          <w:b/>
          <w:color w:val="FF3399"/>
          <w:szCs w:val="60"/>
        </w:rPr>
      </w:pPr>
      <w:r w:rsidRPr="009B0D36">
        <w:rPr>
          <w:rFonts w:ascii="Swis721 Th BT" w:hAnsi="Swis721 Th BT" w:cs="Arial"/>
          <w:b/>
          <w:color w:val="FF3399"/>
          <w:szCs w:val="60"/>
        </w:rPr>
        <w:lastRenderedPageBreak/>
        <w:t>Apoio Farmacotécnico</w:t>
      </w:r>
    </w:p>
    <w:p w:rsidR="00E478FB" w:rsidRPr="009B0D36" w:rsidRDefault="00E478FB" w:rsidP="00E478FB">
      <w:pPr>
        <w:jc w:val="center"/>
        <w:rPr>
          <w:rFonts w:ascii="Swis721 Th BT" w:hAnsi="Swis721 Th BT" w:cs="Arial"/>
          <w:b/>
          <w:color w:val="404040" w:themeColor="text1" w:themeTint="BF"/>
          <w:sz w:val="40"/>
          <w:szCs w:val="40"/>
        </w:rPr>
      </w:pPr>
      <w:r w:rsidRPr="009B0D36">
        <w:rPr>
          <w:rFonts w:ascii="Swis721 Th BT" w:hAnsi="Swis721 Th BT" w:cs="Arial"/>
          <w:b/>
          <w:i/>
          <w:color w:val="404040" w:themeColor="text1" w:themeTint="BF"/>
          <w:sz w:val="40"/>
          <w:szCs w:val="40"/>
        </w:rPr>
        <w:t>CREME FACIAL TOQUE SECO</w:t>
      </w:r>
    </w:p>
    <w:tbl>
      <w:tblPr>
        <w:tblStyle w:val="Tabelacomgrade"/>
        <w:tblW w:w="9240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8"/>
        <w:gridCol w:w="1683"/>
        <w:gridCol w:w="3215"/>
        <w:gridCol w:w="1537"/>
        <w:gridCol w:w="2087"/>
      </w:tblGrid>
      <w:tr w:rsidR="00E478FB" w:rsidRPr="009B0D36" w:rsidTr="008D45CD">
        <w:trPr>
          <w:trHeight w:val="397"/>
          <w:jc w:val="center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b/>
                <w:color w:val="404040" w:themeColor="text1" w:themeTint="BF"/>
              </w:rPr>
              <w:t>Fase</w:t>
            </w: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b/>
                <w:color w:val="404040" w:themeColor="text1" w:themeTint="BF"/>
              </w:rPr>
              <w:t>Componentes</w:t>
            </w:r>
          </w:p>
        </w:tc>
        <w:tc>
          <w:tcPr>
            <w:tcW w:w="3215" w:type="dxa"/>
            <w:shd w:val="clear" w:color="auto" w:fill="D9D9D9" w:themeFill="background1" w:themeFillShade="D9"/>
          </w:tcPr>
          <w:p w:rsidR="00E478FB" w:rsidRPr="009B0D36" w:rsidRDefault="00E478FB" w:rsidP="008D45CD">
            <w:pPr>
              <w:ind w:left="1129" w:hanging="1129"/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b/>
                <w:color w:val="404040" w:themeColor="text1" w:themeTint="BF"/>
              </w:rPr>
              <w:t xml:space="preserve">INCI </w:t>
            </w:r>
            <w:proofErr w:type="spellStart"/>
            <w:r w:rsidRPr="009B0D36">
              <w:rPr>
                <w:rFonts w:ascii="Swis721 Th BT" w:hAnsi="Swis721 Th BT" w:cs="Arial"/>
                <w:b/>
                <w:color w:val="404040" w:themeColor="text1" w:themeTint="BF"/>
              </w:rPr>
              <w:t>Name</w:t>
            </w:r>
            <w:proofErr w:type="spellEnd"/>
          </w:p>
        </w:tc>
        <w:tc>
          <w:tcPr>
            <w:tcW w:w="1537" w:type="dxa"/>
            <w:shd w:val="clear" w:color="auto" w:fill="D9D9D9" w:themeFill="background1" w:themeFillShade="D9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b/>
                <w:color w:val="404040" w:themeColor="text1" w:themeTint="BF"/>
              </w:rPr>
              <w:t>Composição (%)</w:t>
            </w:r>
          </w:p>
        </w:tc>
        <w:tc>
          <w:tcPr>
            <w:tcW w:w="2087" w:type="dxa"/>
            <w:shd w:val="clear" w:color="auto" w:fill="D9D9D9" w:themeFill="background1" w:themeFillShade="D9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b/>
                <w:color w:val="404040" w:themeColor="text1" w:themeTint="BF"/>
              </w:rPr>
              <w:t>Fornecedor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ÁGUA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Aqua</w:t>
            </w:r>
            <w:proofErr w:type="spellEnd"/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QSP100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DIVERSOS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 xml:space="preserve">GLUCONATO DE SÓDIO 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Sodium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Gluconate</w:t>
            </w:r>
            <w:proofErr w:type="spellEnd"/>
          </w:p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0,10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SARFAM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1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GLICERINA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Glycerin</w:t>
            </w:r>
            <w:proofErr w:type="spellEnd"/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3,00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DIVERSOS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2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ARISTOFLEX AVC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Ammonium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Acryloyldimethyltaurate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/VP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Copolymer</w:t>
            </w:r>
            <w:proofErr w:type="spellEnd"/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1,00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PHARMASPECIAL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3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OLIVEM 1000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Cetearyl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Olivate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,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Sorbitan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Olivate</w:t>
            </w:r>
            <w:proofErr w:type="spellEnd"/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3,00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BIOVITAL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3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MANTEIGA DE KARITÉ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Shea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Butter</w:t>
            </w:r>
            <w:proofErr w:type="spellEnd"/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3,00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BIOVITAL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3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DUB 810C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Coco-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Caprylate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/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Caprate</w:t>
            </w:r>
            <w:proofErr w:type="spellEnd"/>
          </w:p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5,00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ALIANZA MAGISTRAL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3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VITAMINA E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Tocopheryl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Acetate</w:t>
            </w:r>
            <w:proofErr w:type="spellEnd"/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0,50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SARFAM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4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CONARON B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  <w:lang w:val="en-US"/>
              </w:rPr>
            </w:pP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  <w:lang w:val="en-US"/>
              </w:rPr>
              <w:t>Phenylpropanol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  <w:lang w:val="en-US"/>
              </w:rPr>
              <w:t xml:space="preserve"> (and) Propylene Glycol (and)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  <w:lang w:val="en-US"/>
              </w:rPr>
              <w:t>Humulus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  <w:lang w:val="en-US"/>
              </w:rPr>
              <w:br/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  <w:lang w:val="en-US"/>
              </w:rPr>
              <w:t>Lupulus</w:t>
            </w:r>
            <w:proofErr w:type="spellEnd"/>
            <w:r w:rsidRPr="009B0D36">
              <w:rPr>
                <w:rFonts w:ascii="Swis721 Th BT" w:hAnsi="Swis721 Th BT" w:cs="Arial"/>
                <w:i/>
                <w:color w:val="404040" w:themeColor="text1" w:themeTint="BF"/>
                <w:lang w:val="en-US"/>
              </w:rPr>
              <w:t xml:space="preserve"> (Hops) Cone Extract.</w:t>
            </w:r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0,65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JOVII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5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DC 245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Cyclopentasiloxane</w:t>
            </w:r>
            <w:proofErr w:type="spellEnd"/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 xml:space="preserve">  3,00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PURIFARMA</w:t>
            </w:r>
          </w:p>
        </w:tc>
      </w:tr>
      <w:tr w:rsidR="00E478FB" w:rsidRPr="009B0D36" w:rsidTr="008D45CD">
        <w:trPr>
          <w:trHeight w:val="397"/>
          <w:jc w:val="center"/>
        </w:trPr>
        <w:tc>
          <w:tcPr>
            <w:tcW w:w="718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6</w:t>
            </w:r>
          </w:p>
        </w:tc>
        <w:tc>
          <w:tcPr>
            <w:tcW w:w="1683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 xml:space="preserve">TAPIOCA PURE </w:t>
            </w:r>
          </w:p>
        </w:tc>
        <w:tc>
          <w:tcPr>
            <w:tcW w:w="3215" w:type="dxa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i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 xml:space="preserve">Tapioca </w:t>
            </w:r>
            <w:proofErr w:type="spellStart"/>
            <w:r w:rsidRPr="009B0D36">
              <w:rPr>
                <w:rFonts w:ascii="Swis721 Th BT" w:hAnsi="Swis721 Th BT" w:cs="Arial"/>
                <w:i/>
                <w:color w:val="404040" w:themeColor="text1" w:themeTint="BF"/>
              </w:rPr>
              <w:t>Starch</w:t>
            </w:r>
            <w:proofErr w:type="spellEnd"/>
          </w:p>
        </w:tc>
        <w:tc>
          <w:tcPr>
            <w:tcW w:w="153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5,000</w:t>
            </w:r>
          </w:p>
        </w:tc>
        <w:tc>
          <w:tcPr>
            <w:tcW w:w="2087" w:type="dxa"/>
            <w:vAlign w:val="center"/>
          </w:tcPr>
          <w:p w:rsidR="00E478FB" w:rsidRPr="009B0D36" w:rsidRDefault="00E478FB" w:rsidP="008D45CD">
            <w:pPr>
              <w:jc w:val="center"/>
              <w:rPr>
                <w:rFonts w:ascii="Swis721 Th BT" w:hAnsi="Swis721 Th BT" w:cs="Arial"/>
                <w:color w:val="404040" w:themeColor="text1" w:themeTint="BF"/>
              </w:rPr>
            </w:pPr>
            <w:r w:rsidRPr="009B0D36">
              <w:rPr>
                <w:rFonts w:ascii="Swis721 Th BT" w:hAnsi="Swis721 Th BT" w:cs="Arial"/>
                <w:color w:val="404040" w:themeColor="text1" w:themeTint="BF"/>
              </w:rPr>
              <w:t>BIOVITAL</w:t>
            </w:r>
          </w:p>
        </w:tc>
      </w:tr>
    </w:tbl>
    <w:p w:rsidR="00E478FB" w:rsidRPr="009B0D36" w:rsidRDefault="00E478FB" w:rsidP="00E478FB">
      <w:pPr>
        <w:rPr>
          <w:rFonts w:ascii="Swis721 Th BT" w:hAnsi="Swis721 Th BT" w:cs="Arial"/>
        </w:rPr>
      </w:pPr>
    </w:p>
    <w:p w:rsidR="00E478FB" w:rsidRPr="009B0D36" w:rsidRDefault="00E478FB" w:rsidP="00E478FB">
      <w:pPr>
        <w:rPr>
          <w:rFonts w:ascii="Swis721 Th BT" w:hAnsi="Swis721 Th BT" w:cs="Arial"/>
        </w:rPr>
      </w:pPr>
    </w:p>
    <w:p w:rsidR="00E478FB" w:rsidRPr="009B0D36" w:rsidRDefault="00E478FB" w:rsidP="00E478FB">
      <w:pPr>
        <w:tabs>
          <w:tab w:val="left" w:pos="3375"/>
        </w:tabs>
        <w:jc w:val="center"/>
        <w:rPr>
          <w:rFonts w:ascii="Swis721 Th BT" w:hAnsi="Swis721 Th BT" w:cs="Arial"/>
          <w:b/>
          <w:color w:val="FF3399"/>
          <w:sz w:val="24"/>
          <w:szCs w:val="24"/>
        </w:rPr>
      </w:pPr>
      <w:r w:rsidRPr="009B0D36">
        <w:rPr>
          <w:rFonts w:ascii="Swis721 Th BT" w:hAnsi="Swis721 Th BT" w:cs="Arial"/>
          <w:b/>
          <w:color w:val="FF3399"/>
          <w:sz w:val="24"/>
          <w:szCs w:val="24"/>
        </w:rPr>
        <w:t>Modo de Preparo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</w:rPr>
        <w:t>Em recipiente com capacidade adequada, pesar toda fase 1 e homogeneizar.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</w:rPr>
        <w:t>Pesar fase 2 e pulverizar no sistema principal, esperar completa hidratação.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</w:rPr>
        <w:t xml:space="preserve">Após completa hidratação (formação de </w:t>
      </w:r>
      <w:proofErr w:type="spellStart"/>
      <w:r w:rsidRPr="009B0D36">
        <w:rPr>
          <w:rFonts w:ascii="Swis721 Th BT" w:hAnsi="Swis721 Th BT" w:cs="Arial"/>
        </w:rPr>
        <w:t>semi-gel</w:t>
      </w:r>
      <w:proofErr w:type="spellEnd"/>
      <w:r w:rsidRPr="009B0D36">
        <w:rPr>
          <w:rFonts w:ascii="Swis721 Th BT" w:hAnsi="Swis721 Th BT" w:cs="Arial"/>
        </w:rPr>
        <w:t xml:space="preserve"> transparente) iniciar aquecimento sob alta rotação 1000rpm.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</w:rPr>
        <w:t xml:space="preserve">Em recipiente auxiliar com capacidade adequada, pesar toda fase 3 e levar para </w:t>
      </w:r>
      <w:bookmarkStart w:id="0" w:name="_GoBack"/>
      <w:r w:rsidRPr="009B0D36">
        <w:rPr>
          <w:rFonts w:ascii="Swis721 Th BT" w:hAnsi="Swis721 Th BT" w:cs="Arial"/>
        </w:rPr>
        <w:t>aquecimento.</w:t>
      </w:r>
    </w:p>
    <w:bookmarkEnd w:id="0"/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</w:rPr>
        <w:lastRenderedPageBreak/>
        <w:t>Com as 2 fases na mesma faixa de temperatura (70ºC à 85ºC), verter sistema auxiliar no sistema principal sob agitação constante de 2500rpm. Manter aquecimento e agitação até formação da emulsão.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</w:rPr>
        <w:t>Sessar aquecimento e agitação, iniciar resfriamento até atingir temperatura inferior a 30</w:t>
      </w:r>
      <w:r w:rsidRPr="009B0D36">
        <w:rPr>
          <w:rFonts w:ascii="Swis721 Th BT" w:hAnsi="Swis721 Th BT" w:cs="Arial"/>
          <w:sz w:val="24"/>
          <w:szCs w:val="24"/>
        </w:rPr>
        <w:t>ºC.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  <w:sz w:val="24"/>
          <w:szCs w:val="24"/>
        </w:rPr>
        <w:t>Pesar e adicionar fase 4 no sistema principal, homogeneizar sob rotação 600rpm.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  <w:sz w:val="24"/>
          <w:szCs w:val="24"/>
        </w:rPr>
        <w:t>Pesar e adicionar fase 5 no sistema principal, homogeneizar sob rotação 600rpm.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  <w:sz w:val="24"/>
          <w:szCs w:val="24"/>
        </w:rPr>
        <w:t xml:space="preserve">Em recipiente auxiliar com capacidade adequada pesar fase 6, homogeneizar lentamente até que sistema fique brilhoso e homogêneo. </w:t>
      </w:r>
    </w:p>
    <w:p w:rsidR="00E478FB" w:rsidRPr="009B0D36" w:rsidRDefault="00E478FB" w:rsidP="00E478FB">
      <w:pPr>
        <w:pStyle w:val="PargrafodaLista"/>
        <w:numPr>
          <w:ilvl w:val="0"/>
          <w:numId w:val="2"/>
        </w:numPr>
        <w:rPr>
          <w:rFonts w:ascii="Swis721 Th BT" w:hAnsi="Swis721 Th BT" w:cs="Arial"/>
        </w:rPr>
      </w:pPr>
      <w:r w:rsidRPr="009B0D36">
        <w:rPr>
          <w:rFonts w:ascii="Swis721 Th BT" w:hAnsi="Swis721 Th BT" w:cs="Arial"/>
          <w:sz w:val="24"/>
          <w:szCs w:val="24"/>
        </w:rPr>
        <w:t>Confira o peso final e complete com água, o volume perdido por evaporação durante todo o processo.</w:t>
      </w:r>
    </w:p>
    <w:p w:rsidR="00C95315" w:rsidRPr="00C95315" w:rsidRDefault="00C95315" w:rsidP="00C95315">
      <w:pPr>
        <w:tabs>
          <w:tab w:val="left" w:pos="3375"/>
        </w:tabs>
        <w:ind w:left="360"/>
        <w:rPr>
          <w:rFonts w:ascii="Swis721 Th BT" w:hAnsi="Swis721 Th BT"/>
          <w:sz w:val="24"/>
          <w:szCs w:val="24"/>
        </w:rPr>
      </w:pPr>
    </w:p>
    <w:p w:rsidR="00C95315" w:rsidRPr="0009734B" w:rsidRDefault="00C95315" w:rsidP="00C95315">
      <w:pPr>
        <w:pStyle w:val="PargrafodaLista"/>
        <w:tabs>
          <w:tab w:val="left" w:pos="3375"/>
        </w:tabs>
        <w:jc w:val="both"/>
        <w:rPr>
          <w:rFonts w:ascii="Swis721 Th BT" w:hAnsi="Swis721 Th BT"/>
          <w:b/>
          <w:sz w:val="23"/>
          <w:szCs w:val="23"/>
        </w:rPr>
      </w:pPr>
    </w:p>
    <w:p w:rsidR="00C95315" w:rsidRDefault="00C95315" w:rsidP="00C95315">
      <w:pPr>
        <w:pStyle w:val="PargrafodaLista"/>
        <w:tabs>
          <w:tab w:val="left" w:pos="3375"/>
        </w:tabs>
        <w:jc w:val="center"/>
        <w:rPr>
          <w:rFonts w:ascii="Swis721 Th BT" w:hAnsi="Swis721 Th BT"/>
          <w:b/>
          <w:color w:val="FF3399"/>
          <w:sz w:val="24"/>
          <w:szCs w:val="24"/>
        </w:rPr>
      </w:pPr>
      <w:r>
        <w:rPr>
          <w:rFonts w:ascii="Swis721 Th BT" w:hAnsi="Swis721 Th BT"/>
          <w:b/>
          <w:color w:val="FF3399"/>
          <w:sz w:val="24"/>
          <w:szCs w:val="24"/>
        </w:rPr>
        <w:t xml:space="preserve"> </w:t>
      </w:r>
    </w:p>
    <w:p w:rsidR="00C0018D" w:rsidRDefault="00C0018D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Default="00E478FB"/>
    <w:p w:rsidR="00E478FB" w:rsidRPr="003F52EE" w:rsidRDefault="00E478FB" w:rsidP="00E478FB">
      <w:pPr>
        <w:pStyle w:val="Titulo"/>
        <w:rPr>
          <w:rFonts w:ascii="Arial" w:hAnsi="Arial" w:cs="Arial"/>
          <w:b/>
          <w:color w:val="FF3399"/>
          <w:sz w:val="36"/>
          <w:szCs w:val="18"/>
        </w:rPr>
      </w:pPr>
      <w:r w:rsidRPr="002A605A">
        <w:rPr>
          <w:rFonts w:ascii="Swis721 Th BT" w:hAnsi="Swis721 Th BT"/>
          <w:b/>
          <w:color w:val="F60AC9"/>
        </w:rPr>
        <w:lastRenderedPageBreak/>
        <w:t>Apoio Farmacotécnico</w:t>
      </w:r>
    </w:p>
    <w:p w:rsidR="00E478FB" w:rsidRPr="002A605A" w:rsidRDefault="00E478FB" w:rsidP="00E478FB">
      <w:pPr>
        <w:jc w:val="center"/>
        <w:rPr>
          <w:rFonts w:ascii="Swis721 Th BT" w:hAnsi="Swis721 Th BT"/>
          <w:b/>
          <w:noProof/>
          <w:color w:val="404040" w:themeColor="text1" w:themeTint="BF"/>
          <w:sz w:val="40"/>
          <w:szCs w:val="40"/>
          <w:lang w:eastAsia="pt-BR"/>
        </w:rPr>
      </w:pPr>
      <w:r w:rsidRPr="002A605A">
        <w:rPr>
          <w:rFonts w:ascii="Swis721 Th BT" w:hAnsi="Swis721 Th BT"/>
          <w:b/>
          <w:noProof/>
          <w:color w:val="404040" w:themeColor="text1" w:themeTint="BF"/>
          <w:sz w:val="40"/>
          <w:szCs w:val="40"/>
          <w:lang w:eastAsia="pt-BR"/>
        </w:rPr>
        <w:t>Loção Hidratante Base</w:t>
      </w:r>
    </w:p>
    <w:tbl>
      <w:tblPr>
        <w:tblStyle w:val="Tabelacomgrade"/>
        <w:tblW w:w="10333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57"/>
        <w:gridCol w:w="658"/>
        <w:gridCol w:w="2172"/>
        <w:gridCol w:w="3275"/>
        <w:gridCol w:w="1803"/>
        <w:gridCol w:w="2268"/>
      </w:tblGrid>
      <w:tr w:rsidR="00E478FB" w:rsidRPr="00CB0F6A" w:rsidTr="008D45CD">
        <w:trPr>
          <w:trHeight w:val="397"/>
          <w:jc w:val="center"/>
        </w:trPr>
        <w:tc>
          <w:tcPr>
            <w:tcW w:w="815" w:type="dxa"/>
            <w:gridSpan w:val="2"/>
            <w:shd w:val="clear" w:color="auto" w:fill="D9D9D9" w:themeFill="background1" w:themeFillShade="D9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</w:p>
          <w:p w:rsidR="00E478FB" w:rsidRPr="00F136E0" w:rsidRDefault="00E478FB" w:rsidP="008D45CD">
            <w:pPr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F136E0">
              <w:rPr>
                <w:rFonts w:ascii="Swis721 Th BT" w:hAnsi="Swis721 Th BT" w:cs="Arial"/>
                <w:b/>
                <w:color w:val="404040" w:themeColor="text1" w:themeTint="BF"/>
              </w:rPr>
              <w:t>Fase</w:t>
            </w:r>
          </w:p>
        </w:tc>
        <w:tc>
          <w:tcPr>
            <w:tcW w:w="2172" w:type="dxa"/>
            <w:shd w:val="clear" w:color="auto" w:fill="D9D9D9" w:themeFill="background1" w:themeFillShade="D9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F136E0">
              <w:rPr>
                <w:rFonts w:ascii="Swis721 Th BT" w:hAnsi="Swis721 Th BT" w:cs="Arial"/>
                <w:b/>
                <w:color w:val="404040" w:themeColor="text1" w:themeTint="BF"/>
              </w:rPr>
              <w:t>Componentes</w:t>
            </w:r>
          </w:p>
        </w:tc>
        <w:tc>
          <w:tcPr>
            <w:tcW w:w="3275" w:type="dxa"/>
            <w:shd w:val="clear" w:color="auto" w:fill="D9D9D9" w:themeFill="background1" w:themeFillShade="D9"/>
          </w:tcPr>
          <w:p w:rsidR="00E478FB" w:rsidRPr="00F136E0" w:rsidRDefault="00E478FB" w:rsidP="008D45CD">
            <w:pPr>
              <w:ind w:left="1129" w:hanging="1129"/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F136E0">
              <w:rPr>
                <w:rFonts w:ascii="Swis721 Th BT" w:hAnsi="Swis721 Th BT" w:cs="Arial"/>
                <w:b/>
                <w:color w:val="404040" w:themeColor="text1" w:themeTint="BF"/>
              </w:rPr>
              <w:t>INCI NAME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F136E0">
              <w:rPr>
                <w:rFonts w:ascii="Swis721 Th BT" w:hAnsi="Swis721 Th BT" w:cs="Arial"/>
                <w:b/>
                <w:color w:val="404040" w:themeColor="text1" w:themeTint="BF"/>
              </w:rPr>
              <w:t>Composição</w:t>
            </w:r>
          </w:p>
          <w:p w:rsidR="00E478FB" w:rsidRPr="00F136E0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F136E0">
              <w:rPr>
                <w:rFonts w:ascii="Swis721 Th BT" w:hAnsi="Swis721 Th BT" w:cs="Arial"/>
                <w:b/>
                <w:color w:val="404040" w:themeColor="text1" w:themeTint="BF"/>
              </w:rPr>
              <w:t>P/ 100 %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hAnsi="Swis721 Th BT" w:cs="Arial"/>
                <w:b/>
                <w:color w:val="404040" w:themeColor="text1" w:themeTint="BF"/>
              </w:rPr>
            </w:pPr>
            <w:r w:rsidRPr="00F136E0">
              <w:rPr>
                <w:rFonts w:ascii="Swis721 Th BT" w:hAnsi="Swis721 Th BT" w:cs="Arial"/>
                <w:b/>
                <w:color w:val="404040" w:themeColor="text1" w:themeTint="BF"/>
              </w:rPr>
              <w:t>Fornecedor</w:t>
            </w:r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1</w:t>
            </w:r>
          </w:p>
        </w:tc>
        <w:tc>
          <w:tcPr>
            <w:tcW w:w="2172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Água</w:t>
            </w:r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Aqua</w:t>
            </w:r>
            <w:proofErr w:type="spellEnd"/>
          </w:p>
        </w:tc>
        <w:tc>
          <w:tcPr>
            <w:tcW w:w="1803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q</w:t>
            </w: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.s.p</w:t>
            </w:r>
            <w:proofErr w:type="spellEnd"/>
          </w:p>
        </w:tc>
        <w:tc>
          <w:tcPr>
            <w:tcW w:w="226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-</w:t>
            </w:r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1</w:t>
            </w:r>
          </w:p>
        </w:tc>
        <w:tc>
          <w:tcPr>
            <w:tcW w:w="2172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Edta</w:t>
            </w:r>
            <w:proofErr w:type="spellEnd"/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Dis</w:t>
            </w:r>
            <w:r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s</w:t>
            </w:r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odium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edta</w:t>
            </w:r>
            <w:proofErr w:type="spellEnd"/>
          </w:p>
        </w:tc>
        <w:tc>
          <w:tcPr>
            <w:tcW w:w="1803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0,100</w:t>
            </w:r>
          </w:p>
        </w:tc>
        <w:tc>
          <w:tcPr>
            <w:tcW w:w="226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Diversos</w:t>
            </w:r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1</w:t>
            </w:r>
          </w:p>
        </w:tc>
        <w:tc>
          <w:tcPr>
            <w:tcW w:w="2172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Aristoflex</w:t>
            </w:r>
            <w:proofErr w:type="spellEnd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avc</w:t>
            </w:r>
            <w:proofErr w:type="spellEnd"/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Ammonium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acryloyldimethyltaurate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/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vp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copolymer</w:t>
            </w:r>
            <w:proofErr w:type="spellEnd"/>
          </w:p>
        </w:tc>
        <w:tc>
          <w:tcPr>
            <w:tcW w:w="1803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0,600</w:t>
            </w:r>
          </w:p>
        </w:tc>
        <w:tc>
          <w:tcPr>
            <w:tcW w:w="226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Pharma</w:t>
            </w:r>
            <w:r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 </w:t>
            </w:r>
            <w:proofErr w:type="spellStart"/>
            <w:r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S</w:t>
            </w: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pecial</w:t>
            </w:r>
            <w:proofErr w:type="spellEnd"/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2</w:t>
            </w:r>
          </w:p>
        </w:tc>
        <w:tc>
          <w:tcPr>
            <w:tcW w:w="2172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Glicerina</w:t>
            </w:r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Glycerin</w:t>
            </w:r>
            <w:proofErr w:type="spellEnd"/>
          </w:p>
        </w:tc>
        <w:tc>
          <w:tcPr>
            <w:tcW w:w="1803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3,000</w:t>
            </w:r>
          </w:p>
        </w:tc>
        <w:tc>
          <w:tcPr>
            <w:tcW w:w="226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Divesos</w:t>
            </w:r>
            <w:proofErr w:type="spellEnd"/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2</w:t>
            </w:r>
          </w:p>
        </w:tc>
        <w:tc>
          <w:tcPr>
            <w:tcW w:w="2172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Goma </w:t>
            </w: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xantana</w:t>
            </w:r>
            <w:proofErr w:type="spellEnd"/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Xantham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gum</w:t>
            </w:r>
            <w:proofErr w:type="spellEnd"/>
          </w:p>
        </w:tc>
        <w:tc>
          <w:tcPr>
            <w:tcW w:w="1803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0,200</w:t>
            </w:r>
          </w:p>
        </w:tc>
        <w:tc>
          <w:tcPr>
            <w:tcW w:w="226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Diversos</w:t>
            </w:r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Lipomulse</w:t>
            </w:r>
            <w:proofErr w:type="spellEnd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 luxe</w:t>
            </w:r>
          </w:p>
        </w:tc>
        <w:tc>
          <w:tcPr>
            <w:tcW w:w="3275" w:type="dxa"/>
          </w:tcPr>
          <w:p w:rsidR="00E478FB" w:rsidRPr="00771083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</w:pP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Cetearyl</w:t>
            </w:r>
            <w:proofErr w:type="spellEnd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 xml:space="preserve"> alcohol (and) glyceryl stearate (and) peg-40 stearate (and) ceteareth-20</w:t>
            </w:r>
          </w:p>
        </w:tc>
        <w:tc>
          <w:tcPr>
            <w:tcW w:w="1803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5,000</w:t>
            </w:r>
          </w:p>
        </w:tc>
        <w:tc>
          <w:tcPr>
            <w:tcW w:w="226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Nutrifarm</w:t>
            </w:r>
            <w:proofErr w:type="spellEnd"/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Lipex</w:t>
            </w:r>
            <w:proofErr w:type="spellEnd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shea</w:t>
            </w:r>
            <w:proofErr w:type="spellEnd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butter</w:t>
            </w:r>
            <w:proofErr w:type="spellEnd"/>
          </w:p>
        </w:tc>
        <w:tc>
          <w:tcPr>
            <w:tcW w:w="3275" w:type="dxa"/>
          </w:tcPr>
          <w:p w:rsidR="00E478FB" w:rsidRPr="00771083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</w:pP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Butyrospermum</w:t>
            </w:r>
            <w:proofErr w:type="spellEnd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 xml:space="preserve"> </w:t>
            </w: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parkii</w:t>
            </w:r>
            <w:proofErr w:type="spellEnd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 xml:space="preserve"> (</w:t>
            </w: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shea</w:t>
            </w:r>
            <w:proofErr w:type="spellEnd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 xml:space="preserve">) butter extract (and) </w:t>
            </w: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butyrospermum</w:t>
            </w:r>
            <w:proofErr w:type="spellEnd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 xml:space="preserve"> </w:t>
            </w: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parkii</w:t>
            </w:r>
            <w:proofErr w:type="spellEnd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 xml:space="preserve"> (</w:t>
            </w: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shea</w:t>
            </w:r>
            <w:proofErr w:type="spellEnd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) butter</w:t>
            </w:r>
          </w:p>
        </w:tc>
        <w:tc>
          <w:tcPr>
            <w:tcW w:w="1803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1,000</w:t>
            </w:r>
          </w:p>
        </w:tc>
        <w:tc>
          <w:tcPr>
            <w:tcW w:w="226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Biotec</w:t>
            </w:r>
            <w:proofErr w:type="spellEnd"/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3</w:t>
            </w:r>
          </w:p>
        </w:tc>
        <w:tc>
          <w:tcPr>
            <w:tcW w:w="2172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Tinogard</w:t>
            </w:r>
            <w:proofErr w:type="spellEnd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tt</w:t>
            </w:r>
            <w:proofErr w:type="spellEnd"/>
          </w:p>
        </w:tc>
        <w:tc>
          <w:tcPr>
            <w:tcW w:w="3275" w:type="dxa"/>
          </w:tcPr>
          <w:p w:rsidR="00E478FB" w:rsidRPr="00771083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</w:pP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Pentaerythrityl</w:t>
            </w:r>
            <w:proofErr w:type="spellEnd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 xml:space="preserve"> tetra-di-t-butyl </w:t>
            </w:r>
            <w:proofErr w:type="spellStart"/>
            <w:r w:rsidRPr="00771083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  <w:lang w:val="en-US"/>
              </w:rPr>
              <w:t>hydroxyhydrocinnamate</w:t>
            </w:r>
            <w:proofErr w:type="spellEnd"/>
          </w:p>
        </w:tc>
        <w:tc>
          <w:tcPr>
            <w:tcW w:w="1803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0,100</w:t>
            </w:r>
          </w:p>
        </w:tc>
        <w:tc>
          <w:tcPr>
            <w:tcW w:w="2268" w:type="dxa"/>
            <w:vAlign w:val="center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Tovani</w:t>
            </w:r>
            <w:proofErr w:type="spellEnd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benzaquen</w:t>
            </w:r>
            <w:proofErr w:type="spellEnd"/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</w:tcPr>
          <w:p w:rsidR="00E478FB" w:rsidRPr="00F136E0" w:rsidRDefault="00E478FB" w:rsidP="008D45CD">
            <w:pPr>
              <w:ind w:right="-555"/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4</w:t>
            </w:r>
          </w:p>
        </w:tc>
        <w:tc>
          <w:tcPr>
            <w:tcW w:w="2172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DC 245</w:t>
            </w:r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Cyclomethicone</w:t>
            </w:r>
            <w:proofErr w:type="spellEnd"/>
          </w:p>
        </w:tc>
        <w:tc>
          <w:tcPr>
            <w:tcW w:w="1803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6,000</w:t>
            </w:r>
          </w:p>
        </w:tc>
        <w:tc>
          <w:tcPr>
            <w:tcW w:w="2268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Biovital</w:t>
            </w:r>
            <w:proofErr w:type="spellEnd"/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4</w:t>
            </w:r>
          </w:p>
        </w:tc>
        <w:tc>
          <w:tcPr>
            <w:tcW w:w="2172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DC 9040</w:t>
            </w:r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Cyclopentasiloxane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(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and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)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dimethicone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crosspolymer</w:t>
            </w:r>
            <w:proofErr w:type="spellEnd"/>
          </w:p>
        </w:tc>
        <w:tc>
          <w:tcPr>
            <w:tcW w:w="1803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2,000</w:t>
            </w:r>
          </w:p>
        </w:tc>
        <w:tc>
          <w:tcPr>
            <w:tcW w:w="2268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Biovital</w:t>
            </w:r>
            <w:proofErr w:type="spellEnd"/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5</w:t>
            </w:r>
          </w:p>
        </w:tc>
        <w:tc>
          <w:tcPr>
            <w:tcW w:w="2172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 xml:space="preserve">Tapioca </w:t>
            </w:r>
            <w:proofErr w:type="spellStart"/>
            <w:r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Pure</w:t>
            </w:r>
            <w:proofErr w:type="spellEnd"/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Strach</w:t>
            </w:r>
            <w:proofErr w:type="spellEnd"/>
            <w:r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Amid</w:t>
            </w:r>
            <w:proofErr w:type="spellEnd"/>
          </w:p>
        </w:tc>
        <w:tc>
          <w:tcPr>
            <w:tcW w:w="1803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3,000</w:t>
            </w:r>
          </w:p>
        </w:tc>
        <w:tc>
          <w:tcPr>
            <w:tcW w:w="2268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Nutrifarm</w:t>
            </w:r>
            <w:proofErr w:type="spellEnd"/>
          </w:p>
        </w:tc>
      </w:tr>
      <w:tr w:rsidR="00E478FB" w:rsidRPr="00CB0F6A" w:rsidTr="008D45CD">
        <w:trPr>
          <w:gridBefore w:val="1"/>
          <w:wBefore w:w="157" w:type="dxa"/>
          <w:trHeight w:val="397"/>
          <w:jc w:val="center"/>
        </w:trPr>
        <w:tc>
          <w:tcPr>
            <w:tcW w:w="658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6</w:t>
            </w:r>
          </w:p>
        </w:tc>
        <w:tc>
          <w:tcPr>
            <w:tcW w:w="2172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Optiphen</w:t>
            </w:r>
            <w:proofErr w:type="spellEnd"/>
          </w:p>
        </w:tc>
        <w:tc>
          <w:tcPr>
            <w:tcW w:w="3275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Phenoxyethanol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and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caprylyl</w:t>
            </w:r>
            <w:proofErr w:type="spellEnd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 xml:space="preserve"> </w:t>
            </w:r>
            <w:proofErr w:type="spellStart"/>
            <w:r w:rsidRPr="00F136E0">
              <w:rPr>
                <w:rFonts w:ascii="Swis721 Th BT" w:eastAsia="Arial" w:hAnsi="Swis721 Th BT" w:cs="Times New Roman"/>
                <w:i/>
                <w:color w:val="404040" w:themeColor="text1" w:themeTint="BF"/>
                <w:szCs w:val="24"/>
              </w:rPr>
              <w:t>glycol</w:t>
            </w:r>
            <w:proofErr w:type="spellEnd"/>
          </w:p>
        </w:tc>
        <w:tc>
          <w:tcPr>
            <w:tcW w:w="1803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1,000</w:t>
            </w:r>
          </w:p>
        </w:tc>
        <w:tc>
          <w:tcPr>
            <w:tcW w:w="2268" w:type="dxa"/>
          </w:tcPr>
          <w:p w:rsidR="00E478FB" w:rsidRPr="00F136E0" w:rsidRDefault="00E478FB" w:rsidP="008D45CD">
            <w:pPr>
              <w:jc w:val="center"/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</w:pPr>
            <w:proofErr w:type="spellStart"/>
            <w:r w:rsidRPr="00F136E0">
              <w:rPr>
                <w:rFonts w:ascii="Swis721 Th BT" w:eastAsia="Arial" w:hAnsi="Swis721 Th BT" w:cs="Times New Roman"/>
                <w:color w:val="404040" w:themeColor="text1" w:themeTint="BF"/>
                <w:szCs w:val="24"/>
              </w:rPr>
              <w:t>Fagron</w:t>
            </w:r>
            <w:proofErr w:type="spellEnd"/>
          </w:p>
        </w:tc>
      </w:tr>
    </w:tbl>
    <w:p w:rsidR="00E478FB" w:rsidRDefault="00E478FB" w:rsidP="00E478FB">
      <w:pPr>
        <w:tabs>
          <w:tab w:val="left" w:pos="3375"/>
        </w:tabs>
        <w:jc w:val="center"/>
        <w:rPr>
          <w:rFonts w:ascii="Swis721 Th BT" w:eastAsiaTheme="majorEastAsia" w:hAnsi="Swis721 Th BT" w:cstheme="majorBidi"/>
          <w:b/>
          <w:iCs/>
          <w:color w:val="F60AC9"/>
          <w:spacing w:val="15"/>
          <w:sz w:val="24"/>
          <w:szCs w:val="24"/>
        </w:rPr>
      </w:pPr>
    </w:p>
    <w:p w:rsidR="00E478FB" w:rsidRDefault="00E478FB" w:rsidP="00E478FB">
      <w:pPr>
        <w:tabs>
          <w:tab w:val="left" w:pos="3375"/>
        </w:tabs>
        <w:jc w:val="center"/>
        <w:rPr>
          <w:rFonts w:ascii="Swis721 Th BT" w:eastAsiaTheme="majorEastAsia" w:hAnsi="Swis721 Th BT" w:cstheme="majorBidi"/>
          <w:b/>
          <w:iCs/>
          <w:color w:val="F60AC9"/>
          <w:spacing w:val="15"/>
          <w:sz w:val="24"/>
          <w:szCs w:val="24"/>
        </w:rPr>
      </w:pPr>
    </w:p>
    <w:p w:rsidR="00E478FB" w:rsidRDefault="00E478FB" w:rsidP="00E478FB">
      <w:pPr>
        <w:tabs>
          <w:tab w:val="left" w:pos="3375"/>
        </w:tabs>
        <w:jc w:val="center"/>
        <w:rPr>
          <w:rFonts w:ascii="Swis721 Th BT" w:eastAsiaTheme="majorEastAsia" w:hAnsi="Swis721 Th BT" w:cstheme="majorBidi"/>
          <w:b/>
          <w:iCs/>
          <w:color w:val="F60AC9"/>
          <w:spacing w:val="15"/>
          <w:sz w:val="24"/>
          <w:szCs w:val="24"/>
        </w:rPr>
      </w:pPr>
    </w:p>
    <w:p w:rsidR="00E478FB" w:rsidRDefault="00E478FB" w:rsidP="00E478FB">
      <w:pPr>
        <w:tabs>
          <w:tab w:val="left" w:pos="3375"/>
        </w:tabs>
        <w:jc w:val="center"/>
        <w:rPr>
          <w:rFonts w:ascii="Swis721 Th BT" w:eastAsiaTheme="majorEastAsia" w:hAnsi="Swis721 Th BT" w:cstheme="majorBidi"/>
          <w:b/>
          <w:iCs/>
          <w:color w:val="F60AC9"/>
          <w:spacing w:val="15"/>
          <w:sz w:val="24"/>
          <w:szCs w:val="24"/>
        </w:rPr>
      </w:pPr>
    </w:p>
    <w:p w:rsidR="00E478FB" w:rsidRPr="00F136E0" w:rsidRDefault="00E478FB" w:rsidP="00E478FB">
      <w:pPr>
        <w:tabs>
          <w:tab w:val="left" w:pos="3375"/>
        </w:tabs>
        <w:jc w:val="center"/>
        <w:rPr>
          <w:rFonts w:ascii="Swis721 Th BT" w:eastAsiaTheme="majorEastAsia" w:hAnsi="Swis721 Th BT" w:cstheme="majorBidi"/>
          <w:b/>
          <w:iCs/>
          <w:color w:val="F60AC9"/>
          <w:spacing w:val="15"/>
          <w:sz w:val="24"/>
          <w:szCs w:val="24"/>
        </w:rPr>
      </w:pPr>
      <w:r w:rsidRPr="00F136E0">
        <w:rPr>
          <w:rFonts w:ascii="Swis721 Th BT" w:eastAsiaTheme="majorEastAsia" w:hAnsi="Swis721 Th BT" w:cstheme="majorBidi"/>
          <w:b/>
          <w:iCs/>
          <w:color w:val="F60AC9"/>
          <w:spacing w:val="15"/>
          <w:sz w:val="24"/>
          <w:szCs w:val="24"/>
        </w:rPr>
        <w:lastRenderedPageBreak/>
        <w:t>Mo</w:t>
      </w:r>
      <w:r w:rsidRPr="00F136E0">
        <w:rPr>
          <w:rFonts w:ascii="Swis721 Th BT" w:eastAsiaTheme="majorEastAsia" w:hAnsi="Swis721 Th BT" w:cstheme="majorBidi"/>
          <w:b/>
          <w:iCs/>
          <w:color w:val="F60AC9"/>
          <w:spacing w:val="15"/>
          <w:sz w:val="24"/>
          <w:szCs w:val="24"/>
        </w:rPr>
        <w:softHyphen/>
        <w:t>do de preparo</w:t>
      </w:r>
    </w:p>
    <w:p w:rsidR="00E478FB" w:rsidRPr="00F136E0" w:rsidRDefault="00E478FB" w:rsidP="00E478FB">
      <w:pPr>
        <w:pStyle w:val="PargrafodaLista"/>
        <w:numPr>
          <w:ilvl w:val="0"/>
          <w:numId w:val="3"/>
        </w:numPr>
        <w:tabs>
          <w:tab w:val="left" w:pos="3375"/>
        </w:tabs>
        <w:jc w:val="both"/>
        <w:rPr>
          <w:rFonts w:ascii="Swis721 Th BT" w:hAnsi="Swis721 Th BT"/>
          <w:color w:val="404040" w:themeColor="text1" w:themeTint="BF"/>
          <w:szCs w:val="24"/>
        </w:rPr>
      </w:pPr>
      <w:r w:rsidRPr="00F136E0">
        <w:rPr>
          <w:rFonts w:ascii="Swis721 Th BT" w:hAnsi="Swis721 Th BT"/>
          <w:color w:val="404040" w:themeColor="text1" w:themeTint="BF"/>
          <w:szCs w:val="24"/>
        </w:rPr>
        <w:t xml:space="preserve">Pesar os ingredientes da fase 1, de modo a pulverizar o </w:t>
      </w:r>
      <w:proofErr w:type="spellStart"/>
      <w:r w:rsidRPr="00F136E0">
        <w:rPr>
          <w:rFonts w:ascii="Swis721 Th BT" w:hAnsi="Swis721 Th BT"/>
          <w:color w:val="404040" w:themeColor="text1" w:themeTint="BF"/>
          <w:szCs w:val="24"/>
        </w:rPr>
        <w:t>Aristoflex</w:t>
      </w:r>
      <w:proofErr w:type="spellEnd"/>
      <w:r w:rsidRPr="00F136E0">
        <w:rPr>
          <w:rFonts w:ascii="Swis721 Th BT" w:hAnsi="Swis721 Th BT"/>
          <w:color w:val="404040" w:themeColor="text1" w:themeTint="BF"/>
          <w:szCs w:val="24"/>
        </w:rPr>
        <w:t xml:space="preserve"> AVC e hidrata-lo e posteriormente agitar até formação do gel.</w:t>
      </w:r>
    </w:p>
    <w:p w:rsidR="00E478FB" w:rsidRPr="00F136E0" w:rsidRDefault="00E478FB" w:rsidP="00E478FB">
      <w:pPr>
        <w:pStyle w:val="PargrafodaLista"/>
        <w:numPr>
          <w:ilvl w:val="0"/>
          <w:numId w:val="3"/>
        </w:numPr>
        <w:tabs>
          <w:tab w:val="left" w:pos="3375"/>
        </w:tabs>
        <w:jc w:val="both"/>
        <w:rPr>
          <w:rFonts w:ascii="Swis721 Th BT" w:hAnsi="Swis721 Th BT"/>
          <w:color w:val="404040" w:themeColor="text1" w:themeTint="BF"/>
          <w:szCs w:val="24"/>
        </w:rPr>
      </w:pPr>
      <w:r w:rsidRPr="00F136E0">
        <w:rPr>
          <w:rFonts w:ascii="Swis721 Th BT" w:hAnsi="Swis721 Th BT"/>
          <w:color w:val="404040" w:themeColor="text1" w:themeTint="BF"/>
          <w:szCs w:val="24"/>
        </w:rPr>
        <w:t xml:space="preserve">Após dispersar a Goma </w:t>
      </w:r>
      <w:proofErr w:type="spellStart"/>
      <w:r w:rsidRPr="00F136E0">
        <w:rPr>
          <w:rFonts w:ascii="Swis721 Th BT" w:hAnsi="Swis721 Th BT"/>
          <w:color w:val="404040" w:themeColor="text1" w:themeTint="BF"/>
          <w:szCs w:val="24"/>
        </w:rPr>
        <w:t>Xantana</w:t>
      </w:r>
      <w:proofErr w:type="spellEnd"/>
      <w:r w:rsidRPr="00F136E0">
        <w:rPr>
          <w:rFonts w:ascii="Swis721 Th BT" w:hAnsi="Swis721 Th BT"/>
          <w:color w:val="404040" w:themeColor="text1" w:themeTint="BF"/>
          <w:szCs w:val="24"/>
        </w:rPr>
        <w:t xml:space="preserve"> em Glicerina, e sobre agitação adicionar ao sistema principal. </w:t>
      </w:r>
    </w:p>
    <w:p w:rsidR="00E478FB" w:rsidRPr="00F136E0" w:rsidRDefault="00E478FB" w:rsidP="00E478FB">
      <w:pPr>
        <w:pStyle w:val="PargrafodaLista"/>
        <w:numPr>
          <w:ilvl w:val="0"/>
          <w:numId w:val="3"/>
        </w:numPr>
        <w:tabs>
          <w:tab w:val="left" w:pos="3375"/>
        </w:tabs>
        <w:jc w:val="both"/>
        <w:rPr>
          <w:rFonts w:ascii="Swis721 Th BT" w:hAnsi="Swis721 Th BT"/>
          <w:color w:val="404040" w:themeColor="text1" w:themeTint="BF"/>
          <w:szCs w:val="24"/>
        </w:rPr>
      </w:pPr>
      <w:r w:rsidRPr="00F136E0">
        <w:rPr>
          <w:rFonts w:ascii="Swis721 Th BT" w:hAnsi="Swis721 Th BT"/>
          <w:color w:val="404040" w:themeColor="text1" w:themeTint="BF"/>
          <w:szCs w:val="24"/>
        </w:rPr>
        <w:t xml:space="preserve">Aquecer sistema principal até 85ºC, e pesar fase 3 até completa fundição do sistema oleoso. </w:t>
      </w:r>
    </w:p>
    <w:p w:rsidR="00E478FB" w:rsidRPr="00F136E0" w:rsidRDefault="00E478FB" w:rsidP="00E478FB">
      <w:pPr>
        <w:pStyle w:val="PargrafodaLista"/>
        <w:numPr>
          <w:ilvl w:val="0"/>
          <w:numId w:val="3"/>
        </w:numPr>
        <w:tabs>
          <w:tab w:val="left" w:pos="3375"/>
        </w:tabs>
        <w:jc w:val="both"/>
        <w:rPr>
          <w:rFonts w:ascii="Swis721 Th BT" w:hAnsi="Swis721 Th BT"/>
          <w:color w:val="404040" w:themeColor="text1" w:themeTint="BF"/>
          <w:szCs w:val="24"/>
        </w:rPr>
      </w:pPr>
      <w:r w:rsidRPr="00F136E0">
        <w:rPr>
          <w:rFonts w:ascii="Swis721 Th BT" w:hAnsi="Swis721 Th BT"/>
          <w:color w:val="404040" w:themeColor="text1" w:themeTint="BF"/>
          <w:szCs w:val="24"/>
        </w:rPr>
        <w:t>Sobre agitação verter fase 3, na fase inicial, até completa formação da emulsão.</w:t>
      </w:r>
    </w:p>
    <w:p w:rsidR="00E478FB" w:rsidRPr="00F136E0" w:rsidRDefault="00E478FB" w:rsidP="00E478FB">
      <w:pPr>
        <w:pStyle w:val="PargrafodaLista"/>
        <w:numPr>
          <w:ilvl w:val="0"/>
          <w:numId w:val="3"/>
        </w:numPr>
        <w:tabs>
          <w:tab w:val="left" w:pos="3375"/>
        </w:tabs>
        <w:jc w:val="both"/>
        <w:rPr>
          <w:rFonts w:ascii="Swis721 Th BT" w:hAnsi="Swis721 Th BT"/>
          <w:color w:val="404040" w:themeColor="text1" w:themeTint="BF"/>
          <w:szCs w:val="24"/>
        </w:rPr>
      </w:pPr>
      <w:r w:rsidRPr="00F136E0">
        <w:rPr>
          <w:rFonts w:ascii="Swis721 Th BT" w:hAnsi="Swis721 Th BT"/>
          <w:color w:val="404040" w:themeColor="text1" w:themeTint="BF"/>
          <w:szCs w:val="24"/>
        </w:rPr>
        <w:t xml:space="preserve">Leve sistema para resfriamento até temperatura ambiente. </w:t>
      </w:r>
    </w:p>
    <w:p w:rsidR="00E478FB" w:rsidRPr="00B778FE" w:rsidRDefault="00E478FB" w:rsidP="00E478FB">
      <w:pPr>
        <w:pStyle w:val="PargrafodaLista"/>
        <w:numPr>
          <w:ilvl w:val="0"/>
          <w:numId w:val="3"/>
        </w:numPr>
        <w:tabs>
          <w:tab w:val="left" w:pos="3375"/>
        </w:tabs>
        <w:jc w:val="both"/>
        <w:rPr>
          <w:rFonts w:ascii="Swis721 Th BT" w:hAnsi="Swis721 Th BT"/>
          <w:color w:val="404040" w:themeColor="text1" w:themeTint="BF"/>
          <w:szCs w:val="24"/>
        </w:rPr>
      </w:pPr>
      <w:r w:rsidRPr="00B778FE">
        <w:rPr>
          <w:rFonts w:ascii="Swis721 Th BT" w:hAnsi="Swis721 Th BT"/>
          <w:color w:val="404040" w:themeColor="text1" w:themeTint="BF"/>
          <w:szCs w:val="24"/>
        </w:rPr>
        <w:t>Em sequência adicionar as fases 4, 5 e 6 e homogeneizar.</w:t>
      </w:r>
    </w:p>
    <w:p w:rsidR="00E478FB" w:rsidRPr="00CB0F6A" w:rsidRDefault="00E478FB" w:rsidP="00E478FB">
      <w:pPr>
        <w:pStyle w:val="PargrafodaLista"/>
        <w:tabs>
          <w:tab w:val="left" w:pos="3375"/>
        </w:tabs>
        <w:jc w:val="both"/>
        <w:rPr>
          <w:rFonts w:ascii="Arial" w:hAnsi="Arial" w:cs="Arial"/>
          <w:b/>
          <w:color w:val="404040" w:themeColor="text1" w:themeTint="BF"/>
          <w:sz w:val="20"/>
          <w:szCs w:val="18"/>
        </w:rPr>
      </w:pPr>
    </w:p>
    <w:p w:rsidR="00E478FB" w:rsidRDefault="00E478FB" w:rsidP="00E478FB">
      <w:pPr>
        <w:rPr>
          <w:rFonts w:ascii="Swis721 Th BT" w:hAnsi="Swis721 Th BT"/>
        </w:rPr>
      </w:pPr>
    </w:p>
    <w:p w:rsidR="00E478FB" w:rsidRDefault="00E478FB"/>
    <w:sectPr w:rsidR="00E478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utura Md BT">
    <w:panose1 w:val="020B0602020204020303"/>
    <w:charset w:val="00"/>
    <w:family w:val="swiss"/>
    <w:pitch w:val="variable"/>
    <w:sig w:usb0="00000087" w:usb1="00000000" w:usb2="00000000" w:usb3="00000000" w:csb0="0000001B" w:csb1="00000000"/>
  </w:font>
  <w:font w:name="Swis721 Th BT">
    <w:altName w:val="Corbel Light"/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87D14"/>
    <w:multiLevelType w:val="hybridMultilevel"/>
    <w:tmpl w:val="77D8F3A2"/>
    <w:lvl w:ilvl="0" w:tplc="31086C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4810D7"/>
    <w:multiLevelType w:val="hybridMultilevel"/>
    <w:tmpl w:val="6A5E17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C5C99"/>
    <w:multiLevelType w:val="hybridMultilevel"/>
    <w:tmpl w:val="5338E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15"/>
    <w:rsid w:val="006B4415"/>
    <w:rsid w:val="00C0018D"/>
    <w:rsid w:val="00C95315"/>
    <w:rsid w:val="00E4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5A44FF-7D02-4025-9E7F-09FBD613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95315"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953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4">
    <w:name w:val="heading 4"/>
    <w:basedOn w:val="Normal"/>
    <w:link w:val="Ttulo4Char"/>
    <w:uiPriority w:val="9"/>
    <w:qFormat/>
    <w:rsid w:val="00C953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531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rsid w:val="00C9531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Titulo">
    <w:name w:val="Titulo"/>
    <w:basedOn w:val="Normal"/>
    <w:link w:val="TituloChar"/>
    <w:qFormat/>
    <w:rsid w:val="00C95315"/>
    <w:pPr>
      <w:spacing w:after="40" w:line="240" w:lineRule="auto"/>
      <w:jc w:val="center"/>
    </w:pPr>
    <w:rPr>
      <w:rFonts w:ascii="Futura Md BT" w:hAnsi="Futura Md BT"/>
      <w:color w:val="8E367B"/>
      <w:sz w:val="50"/>
    </w:rPr>
  </w:style>
  <w:style w:type="character" w:customStyle="1" w:styleId="TituloChar">
    <w:name w:val="Titulo Char"/>
    <w:basedOn w:val="Fontepargpadro"/>
    <w:link w:val="Titulo"/>
    <w:rsid w:val="00C95315"/>
    <w:rPr>
      <w:rFonts w:ascii="Futura Md BT" w:hAnsi="Futura Md BT"/>
      <w:color w:val="8E367B"/>
      <w:sz w:val="50"/>
    </w:rPr>
  </w:style>
  <w:style w:type="table" w:styleId="Tabelacomgrade">
    <w:name w:val="Table Grid"/>
    <w:basedOn w:val="Tabelanormal"/>
    <w:uiPriority w:val="59"/>
    <w:rsid w:val="00C95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C95315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rsid w:val="00C95315"/>
  </w:style>
  <w:style w:type="character" w:styleId="nfase">
    <w:name w:val="Emphasis"/>
    <w:basedOn w:val="Fontepargpadro"/>
    <w:uiPriority w:val="20"/>
    <w:qFormat/>
    <w:rsid w:val="00C953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645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Vitor Ruiz Ramo</dc:creator>
  <cp:keywords/>
  <dc:description/>
  <cp:lastModifiedBy>Joao Vitor Ruiz Ramo</cp:lastModifiedBy>
  <cp:revision>1</cp:revision>
  <dcterms:created xsi:type="dcterms:W3CDTF">2023-04-04T12:08:00Z</dcterms:created>
  <dcterms:modified xsi:type="dcterms:W3CDTF">2023-04-04T12:36:00Z</dcterms:modified>
</cp:coreProperties>
</file>